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6E1E" w14:textId="177861AB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noProof/>
          <w:color w:val="888888"/>
          <w:sz w:val="16"/>
          <w:szCs w:val="16"/>
          <w:lang w:eastAsia="it-IT"/>
        </w:rPr>
        <w:drawing>
          <wp:inline distT="0" distB="0" distL="0" distR="0" wp14:anchorId="24EC621B" wp14:editId="6AA09BE2">
            <wp:extent cx="2333465" cy="77237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036" cy="78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ABA6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</w:p>
    <w:p w14:paraId="0F99333E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Accademia di Belle Arti di Palermo</w:t>
      </w:r>
    </w:p>
    <w:p w14:paraId="034F89CC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Dipartimento Progettazione e Arti Applicate</w:t>
      </w:r>
    </w:p>
    <w:p w14:paraId="1D661A66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Corso — DESIGN GRAFICO —</w:t>
      </w:r>
    </w:p>
    <w:p w14:paraId="144CC2CA" w14:textId="13DD90BC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Cattedre di Storia dell'Arte Contemporanea</w:t>
      </w:r>
    </w:p>
    <w:p w14:paraId="7E12FC8F" w14:textId="36063B9D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 xml:space="preserve">Storia della critica fotografica </w:t>
      </w:r>
    </w:p>
    <w:p w14:paraId="149AE16C" w14:textId="6424980F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Storia delle arti applicate</w:t>
      </w:r>
    </w:p>
    <w:p w14:paraId="24C42574" w14:textId="3B9EE5A6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Legislazione dei Beni culturali</w:t>
      </w:r>
    </w:p>
    <w:p w14:paraId="710F72E0" w14:textId="09EE0ADC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Beni Culturali e Ambientali</w:t>
      </w:r>
    </w:p>
    <w:p w14:paraId="0C235664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</w:p>
    <w:p w14:paraId="78B6F894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prof. Giuseppe Cipolla</w:t>
      </w:r>
    </w:p>
    <w:p w14:paraId="1E6B33B0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giuseppe.cipolla@abapa.education</w:t>
      </w:r>
    </w:p>
    <w:p w14:paraId="11AAAC66" w14:textId="77777777" w:rsidR="00202FE4" w:rsidRPr="00202FE4" w:rsidRDefault="00202FE4" w:rsidP="00202FE4">
      <w:pPr>
        <w:widowControl/>
        <w:shd w:val="clear" w:color="auto" w:fill="FFFFFF"/>
        <w:autoSpaceDE/>
        <w:autoSpaceDN/>
        <w:jc w:val="right"/>
        <w:rPr>
          <w:rFonts w:ascii="Arial" w:hAnsi="Arial" w:cs="Arial"/>
          <w:color w:val="888888"/>
          <w:sz w:val="16"/>
          <w:szCs w:val="16"/>
          <w:lang w:eastAsia="it-IT"/>
        </w:rPr>
      </w:pPr>
      <w:r w:rsidRPr="00202FE4">
        <w:rPr>
          <w:rFonts w:ascii="Arial" w:hAnsi="Arial" w:cs="Arial"/>
          <w:color w:val="888888"/>
          <w:sz w:val="16"/>
          <w:szCs w:val="16"/>
          <w:lang w:eastAsia="it-IT"/>
        </w:rPr>
        <w:t>tel. +393333240933</w:t>
      </w:r>
    </w:p>
    <w:p w14:paraId="1A45AF60" w14:textId="77777777" w:rsidR="00202FE4" w:rsidRDefault="00202FE4">
      <w:pPr>
        <w:pStyle w:val="Corpotesto"/>
        <w:spacing w:before="77"/>
        <w:ind w:left="2752" w:right="2747"/>
        <w:jc w:val="center"/>
        <w:rPr>
          <w:u w:val="single"/>
        </w:rPr>
      </w:pPr>
    </w:p>
    <w:p w14:paraId="1D7AAF3B" w14:textId="77777777" w:rsidR="00202FE4" w:rsidRDefault="00202FE4">
      <w:pPr>
        <w:pStyle w:val="Corpotesto"/>
        <w:pBdr>
          <w:bottom w:val="single" w:sz="12" w:space="1" w:color="auto"/>
        </w:pBdr>
        <w:spacing w:before="77"/>
        <w:ind w:left="2752" w:right="2747"/>
        <w:jc w:val="center"/>
        <w:rPr>
          <w:u w:val="single"/>
        </w:rPr>
      </w:pPr>
    </w:p>
    <w:p w14:paraId="3AED1362" w14:textId="77777777" w:rsidR="00202FE4" w:rsidRDefault="00202FE4">
      <w:pPr>
        <w:pStyle w:val="Corpotesto"/>
        <w:spacing w:before="77"/>
        <w:ind w:left="2752" w:right="2747"/>
        <w:jc w:val="center"/>
        <w:rPr>
          <w:u w:val="single"/>
        </w:rPr>
      </w:pPr>
    </w:p>
    <w:p w14:paraId="2787B553" w14:textId="06A13331" w:rsidR="00546E38" w:rsidRDefault="0082764C">
      <w:pPr>
        <w:pStyle w:val="Corpotesto"/>
        <w:spacing w:before="77"/>
        <w:ind w:left="2752" w:right="2747"/>
        <w:jc w:val="center"/>
      </w:pPr>
      <w:r>
        <w:rPr>
          <w:u w:val="single"/>
        </w:rPr>
        <w:t xml:space="preserve">ACCADEMIA DI BELLE ARTI DI </w:t>
      </w:r>
      <w:r w:rsidR="002F32F5">
        <w:rPr>
          <w:u w:val="single"/>
        </w:rPr>
        <w:t>PALERMO</w:t>
      </w:r>
    </w:p>
    <w:p w14:paraId="74EB978B" w14:textId="49A2D38E" w:rsidR="00546E38" w:rsidRDefault="0082764C" w:rsidP="0082764C">
      <w:pPr>
        <w:pStyle w:val="Corpotesto"/>
        <w:spacing w:before="126" w:line="360" w:lineRule="auto"/>
        <w:ind w:left="2895" w:right="2887" w:firstLine="742"/>
      </w:pPr>
      <w:r>
        <w:t>Anno accademico 202</w:t>
      </w:r>
      <w:r w:rsidR="00BD4D95">
        <w:t>4</w:t>
      </w:r>
      <w:r>
        <w:t>-202</w:t>
      </w:r>
      <w:r w:rsidR="00BD4D95">
        <w:t>5</w:t>
      </w:r>
      <w:r>
        <w:rPr>
          <w:spacing w:val="1"/>
        </w:rPr>
        <w:t xml:space="preserve"> </w:t>
      </w:r>
    </w:p>
    <w:p w14:paraId="4E6DCA83" w14:textId="77777777" w:rsidR="00967078" w:rsidRDefault="0082764C">
      <w:pPr>
        <w:pStyle w:val="Corpotesto"/>
        <w:spacing w:before="127"/>
        <w:ind w:left="3921" w:right="1801" w:hanging="1684"/>
      </w:pPr>
      <w:r>
        <w:rPr>
          <w:u w:val="single"/>
        </w:rPr>
        <w:t>Programma di Storia dell’Arte Contemporanea</w:t>
      </w:r>
      <w:r>
        <w:rPr>
          <w:spacing w:val="1"/>
        </w:rPr>
        <w:t xml:space="preserve"> </w:t>
      </w:r>
      <w:r>
        <w:t xml:space="preserve">(CFU </w:t>
      </w:r>
      <w:r w:rsidR="00967078">
        <w:t>6</w:t>
      </w:r>
      <w:r>
        <w:t>)</w:t>
      </w:r>
    </w:p>
    <w:p w14:paraId="0D21A9EF" w14:textId="362BEE9D" w:rsidR="00546E38" w:rsidRDefault="0082764C" w:rsidP="00967078">
      <w:pPr>
        <w:pStyle w:val="Corpotesto"/>
        <w:spacing w:before="127"/>
        <w:ind w:left="3921" w:right="1801" w:hanging="321"/>
      </w:pPr>
      <w:r>
        <w:t>Prof. Giuseppe Cipolla</w:t>
      </w:r>
    </w:p>
    <w:p w14:paraId="5F80E1CE" w14:textId="77777777" w:rsidR="00546E38" w:rsidRDefault="00546E38">
      <w:pPr>
        <w:pStyle w:val="Corpotesto"/>
        <w:spacing w:before="11"/>
        <w:rPr>
          <w:sz w:val="32"/>
        </w:rPr>
      </w:pPr>
    </w:p>
    <w:p w14:paraId="6E638D93" w14:textId="2FE7E09A" w:rsidR="00546E38" w:rsidRDefault="0082764C">
      <w:pPr>
        <w:ind w:left="114"/>
        <w:rPr>
          <w:b/>
        </w:rPr>
      </w:pPr>
      <w:r>
        <w:t xml:space="preserve">Parte generale: </w:t>
      </w:r>
      <w:r>
        <w:rPr>
          <w:b/>
        </w:rPr>
        <w:t>Dal</w:t>
      </w:r>
      <w:r w:rsidR="007D7AD1">
        <w:rPr>
          <w:b/>
        </w:rPr>
        <w:t xml:space="preserve"> Postimpressionismo</w:t>
      </w:r>
      <w:r>
        <w:rPr>
          <w:b/>
        </w:rPr>
        <w:t xml:space="preserve"> al pluralismo postmoderno</w:t>
      </w:r>
    </w:p>
    <w:p w14:paraId="7C3B3643" w14:textId="4B58FCD2" w:rsidR="00546E38" w:rsidRDefault="0082764C">
      <w:pPr>
        <w:ind w:left="114"/>
        <w:rPr>
          <w:b/>
        </w:rPr>
      </w:pPr>
      <w:r>
        <w:t xml:space="preserve">Parte monografica: </w:t>
      </w:r>
      <w:r>
        <w:rPr>
          <w:b/>
        </w:rPr>
        <w:t>Leonardo Sciascia e le arti visive del Novecento</w:t>
      </w:r>
    </w:p>
    <w:p w14:paraId="069D9DE8" w14:textId="77777777" w:rsidR="00546E38" w:rsidRDefault="00546E38">
      <w:pPr>
        <w:pStyle w:val="Corpotesto"/>
        <w:rPr>
          <w:b/>
        </w:rPr>
      </w:pPr>
    </w:p>
    <w:p w14:paraId="67BF809B" w14:textId="7E2EC88D" w:rsidR="00546E38" w:rsidRDefault="0082764C">
      <w:pPr>
        <w:pStyle w:val="Corpotesto"/>
        <w:ind w:left="114" w:right="2432"/>
      </w:pPr>
      <w:r>
        <w:t xml:space="preserve">Tema del corso è la cultura visiva </w:t>
      </w:r>
      <w:r w:rsidR="007D7AD1">
        <w:t xml:space="preserve">tra la fine del XIX secolo e buona parte del </w:t>
      </w:r>
      <w:r>
        <w:t xml:space="preserve"> XX secolo fino alle ricerche attuali,</w:t>
      </w:r>
      <w:r>
        <w:rPr>
          <w:spacing w:val="1"/>
        </w:rPr>
        <w:t xml:space="preserve"> </w:t>
      </w:r>
      <w:r>
        <w:t>attraverso la messa a fuoco delle premesse socio-culturali, delle correnti principali,</w:t>
      </w:r>
      <w:r>
        <w:rPr>
          <w:spacing w:val="-53"/>
        </w:rPr>
        <w:t xml:space="preserve"> </w:t>
      </w:r>
      <w:r>
        <w:t>dei maggiori protagonisti, di tecniche, tematiche e iconografie.</w:t>
      </w:r>
    </w:p>
    <w:p w14:paraId="38B5A468" w14:textId="77777777" w:rsidR="00546E38" w:rsidRDefault="00546E38">
      <w:pPr>
        <w:pStyle w:val="Corpotesto"/>
        <w:spacing w:before="1"/>
        <w:rPr>
          <w:sz w:val="14"/>
        </w:rPr>
      </w:pPr>
    </w:p>
    <w:p w14:paraId="2B710B6A" w14:textId="77777777" w:rsidR="00546E38" w:rsidRDefault="0082764C">
      <w:pPr>
        <w:pStyle w:val="Corpotesto"/>
        <w:spacing w:before="91"/>
        <w:ind w:left="114"/>
      </w:pPr>
      <w:r>
        <w:rPr>
          <w:u w:val="single"/>
        </w:rPr>
        <w:t>Argomenti principali:</w:t>
      </w:r>
    </w:p>
    <w:p w14:paraId="2ACFAEFC" w14:textId="549C3161" w:rsidR="00546E38" w:rsidRDefault="0082764C">
      <w:pPr>
        <w:pStyle w:val="Corpotesto"/>
        <w:ind w:left="114"/>
      </w:pPr>
      <w:r>
        <w:t>Le origini dell’arte contemporanea (dal Postimpressionismo a Cezanne ) - Le avanguardie artistiche del Novecento - Espressionismo astratto – Informale europeo -La pop art e i suoi</w:t>
      </w:r>
      <w:r>
        <w:rPr>
          <w:spacing w:val="1"/>
        </w:rPr>
        <w:t xml:space="preserve"> </w:t>
      </w:r>
      <w:r>
        <w:t>sviluppi nella contemporaneità - La linea del figurativo - Nouveau realisme - Arte concreta, Arte cinetica,</w:t>
      </w:r>
      <w:r>
        <w:rPr>
          <w:spacing w:val="1"/>
        </w:rPr>
        <w:t xml:space="preserve"> </w:t>
      </w:r>
      <w:r>
        <w:t>programmata e optical art – Minimalismo - Arte concettuale -Transavanguardia - Gli anni più recenti -</w:t>
      </w:r>
      <w:r>
        <w:rPr>
          <w:spacing w:val="1"/>
        </w:rPr>
        <w:t xml:space="preserve"> </w:t>
      </w:r>
      <w:r>
        <w:t>Fotografia e immaginazione – Ricerche</w:t>
      </w:r>
      <w:r>
        <w:rPr>
          <w:spacing w:val="1"/>
        </w:rPr>
        <w:t xml:space="preserve"> </w:t>
      </w:r>
      <w:r>
        <w:t>visuali e</w:t>
      </w:r>
      <w:r>
        <w:rPr>
          <w:spacing w:val="1"/>
        </w:rPr>
        <w:t xml:space="preserve"> </w:t>
      </w:r>
      <w:r>
        <w:t>regole matematiche – Arte come mestiere - La sintesi delle</w:t>
      </w:r>
      <w:r>
        <w:rPr>
          <w:spacing w:val="-53"/>
        </w:rPr>
        <w:t xml:space="preserve"> </w:t>
      </w:r>
      <w:r>
        <w:t>arti, pittura e architettura - Spazialismo e libera dimensione – Il vortice gestuale della materia - I nuovi</w:t>
      </w:r>
      <w:r>
        <w:rPr>
          <w:spacing w:val="1"/>
        </w:rPr>
        <w:t xml:space="preserve"> </w:t>
      </w:r>
      <w:r>
        <w:t>materiali della scultura- Arte Povera – Video Arte - Body Art - Land Art - Arte ambientale e visione urbana</w:t>
      </w:r>
    </w:p>
    <w:p w14:paraId="7C78CC57" w14:textId="77777777" w:rsidR="00546E38" w:rsidRDefault="0082764C">
      <w:pPr>
        <w:pStyle w:val="Paragrafoelenco"/>
        <w:numPr>
          <w:ilvl w:val="0"/>
          <w:numId w:val="1"/>
        </w:numPr>
        <w:tabs>
          <w:tab w:val="left" w:pos="279"/>
        </w:tabs>
        <w:ind w:right="403" w:firstLine="0"/>
      </w:pPr>
      <w:r>
        <w:t>La relazione tra parole e immagini - Il corpo come linguaggio – Metodo programmatico e rigore</w:t>
      </w:r>
      <w:r>
        <w:rPr>
          <w:spacing w:val="1"/>
        </w:rPr>
        <w:t xml:space="preserve"> </w:t>
      </w:r>
      <w:r>
        <w:t>concettuale – Pittura analitica e disseminazione spaziale – Forme del postmoderno - Estetica del virtuale e</w:t>
      </w:r>
      <w:r>
        <w:rPr>
          <w:spacing w:val="-53"/>
        </w:rPr>
        <w:t xml:space="preserve"> </w:t>
      </w:r>
      <w:r>
        <w:t>tecnologie multimediali- Accenni e problematiche di conservazione del contemporaneo.</w:t>
      </w:r>
    </w:p>
    <w:p w14:paraId="41441ACB" w14:textId="77777777" w:rsidR="00546E38" w:rsidRDefault="00546E38">
      <w:pPr>
        <w:pStyle w:val="Corpotesto"/>
        <w:spacing w:before="1"/>
        <w:rPr>
          <w:sz w:val="14"/>
        </w:rPr>
      </w:pPr>
    </w:p>
    <w:p w14:paraId="6CC4BAE1" w14:textId="77777777" w:rsidR="00546E38" w:rsidRDefault="0082764C">
      <w:pPr>
        <w:pStyle w:val="Corpotesto"/>
        <w:spacing w:before="91"/>
        <w:ind w:left="114"/>
      </w:pPr>
      <w:r>
        <w:rPr>
          <w:u w:val="single"/>
        </w:rPr>
        <w:t>Percorsi tematici di orientamento:</w:t>
      </w:r>
    </w:p>
    <w:p w14:paraId="52424179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Le nuove tecniche artistiche nell’arte del Novecento</w:t>
      </w:r>
    </w:p>
    <w:p w14:paraId="52D6A2FC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La ridefinizione dell’arte in ambito estetico-filosofico</w:t>
      </w:r>
    </w:p>
    <w:p w14:paraId="0F378A32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La fotografia fra documentazione, arte e consumo</w:t>
      </w:r>
    </w:p>
    <w:p w14:paraId="60BD622D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Il design industriale</w:t>
      </w:r>
    </w:p>
    <w:p w14:paraId="5C6C3329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I musei e le mostre da luoghi di conservazione a centri di promozione</w:t>
      </w:r>
    </w:p>
    <w:p w14:paraId="3DF38B6E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Il ruolo del mercato dell’arte</w:t>
      </w:r>
    </w:p>
    <w:p w14:paraId="4338C524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La figura dell’artista tra mito e realtà</w:t>
      </w:r>
    </w:p>
    <w:p w14:paraId="73EFC92C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L’arte del XX secolo e la ridefinizione del concetto di tempo</w:t>
      </w:r>
    </w:p>
    <w:p w14:paraId="510587AE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34"/>
        </w:tabs>
      </w:pPr>
      <w:r>
        <w:t>Verso una smaterializzazione dell’arte contemporanea. Il concetto di effimero.</w:t>
      </w:r>
    </w:p>
    <w:p w14:paraId="5C331139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89"/>
        </w:tabs>
        <w:ind w:left="889" w:hanging="415"/>
      </w:pPr>
      <w:r>
        <w:t>Verso l’era digitale. Gli sviluppi delle tecnologie artistiche informatiche.</w:t>
      </w:r>
    </w:p>
    <w:p w14:paraId="2E28B0F1" w14:textId="77777777" w:rsidR="00546E38" w:rsidRDefault="00546E38">
      <w:pPr>
        <w:pStyle w:val="Corpotesto"/>
        <w:spacing w:before="1"/>
        <w:rPr>
          <w:sz w:val="14"/>
        </w:rPr>
      </w:pPr>
    </w:p>
    <w:p w14:paraId="6A18E357" w14:textId="77777777" w:rsidR="00546E38" w:rsidRDefault="0082764C">
      <w:pPr>
        <w:pStyle w:val="Corpotesto"/>
        <w:spacing w:before="91"/>
        <w:ind w:left="474"/>
      </w:pPr>
      <w:r>
        <w:rPr>
          <w:u w:val="single"/>
        </w:rPr>
        <w:t>Parte monografica</w:t>
      </w:r>
    </w:p>
    <w:p w14:paraId="57D67FFC" w14:textId="77777777" w:rsidR="00546E38" w:rsidRDefault="0082764C">
      <w:pPr>
        <w:pStyle w:val="Paragrafoelenco"/>
        <w:numPr>
          <w:ilvl w:val="1"/>
          <w:numId w:val="1"/>
        </w:numPr>
        <w:tabs>
          <w:tab w:val="left" w:pos="889"/>
        </w:tabs>
        <w:ind w:left="889" w:hanging="415"/>
      </w:pPr>
      <w:r>
        <w:lastRenderedPageBreak/>
        <w:t>Felici contaminazioni. Arti Visive e letteratura del Novecento. Leonardo Sciascia critico d’arte.</w:t>
      </w:r>
    </w:p>
    <w:p w14:paraId="5AF8B84B" w14:textId="77777777" w:rsidR="00546E38" w:rsidRDefault="00546E38">
      <w:pPr>
        <w:pStyle w:val="Corpotesto"/>
      </w:pPr>
    </w:p>
    <w:p w14:paraId="12C2F59B" w14:textId="49BE6560" w:rsidR="00546E38" w:rsidRDefault="0082764C">
      <w:pPr>
        <w:pStyle w:val="Corpotesto"/>
        <w:ind w:left="114" w:right="2557"/>
      </w:pPr>
      <w:r>
        <w:t>Il programma delle lezioni è finalizzato a fornire strumenti utili ad orientarsi</w:t>
      </w:r>
      <w:r>
        <w:rPr>
          <w:spacing w:val="1"/>
        </w:rPr>
        <w:t xml:space="preserve"> </w:t>
      </w:r>
      <w:r>
        <w:t>cronologicamente e concettualmente nel vasto panorama internazionale delle</w:t>
      </w:r>
      <w:r>
        <w:rPr>
          <w:spacing w:val="1"/>
        </w:rPr>
        <w:t xml:space="preserve"> </w:t>
      </w:r>
      <w:r>
        <w:t xml:space="preserve">ricerche artistiche dal 1900 in avanti, che all'esame lo studente dovrà dimostrare di </w:t>
      </w:r>
      <w:r>
        <w:rPr>
          <w:spacing w:val="-53"/>
        </w:rPr>
        <w:t xml:space="preserve"> </w:t>
      </w:r>
      <w:r>
        <w:t>avere acquisito e approfondito in modo autonomo sui testi indicati.</w:t>
      </w:r>
    </w:p>
    <w:p w14:paraId="5C550569" w14:textId="77777777" w:rsidR="00546E38" w:rsidRDefault="00546E38">
      <w:pPr>
        <w:pStyle w:val="Corpotesto"/>
        <w:spacing w:before="1"/>
        <w:rPr>
          <w:sz w:val="14"/>
        </w:rPr>
      </w:pPr>
    </w:p>
    <w:p w14:paraId="44BD7FA3" w14:textId="77777777" w:rsidR="00546E38" w:rsidRDefault="0082764C">
      <w:pPr>
        <w:pStyle w:val="Titolo1"/>
        <w:tabs>
          <w:tab w:val="left" w:pos="9750"/>
        </w:tabs>
        <w:rPr>
          <w:u w:val="none"/>
        </w:rPr>
      </w:pPr>
      <w:r>
        <w:rPr>
          <w:shd w:val="clear" w:color="auto" w:fill="FBFDFD"/>
        </w:rPr>
        <w:t>Testi di riferimento</w:t>
      </w:r>
      <w:r>
        <w:rPr>
          <w:shd w:val="clear" w:color="auto" w:fill="FBFDFD"/>
        </w:rPr>
        <w:tab/>
      </w:r>
    </w:p>
    <w:p w14:paraId="34D658AC" w14:textId="77777777" w:rsidR="00546E38" w:rsidRDefault="00546E38">
      <w:pPr>
        <w:pStyle w:val="Corpotesto"/>
        <w:rPr>
          <w:b/>
        </w:rPr>
      </w:pPr>
    </w:p>
    <w:p w14:paraId="5CDA6030" w14:textId="3BF7F076" w:rsidR="007D7AD1" w:rsidRDefault="0082764C">
      <w:pPr>
        <w:pStyle w:val="Corpotesto"/>
        <w:ind w:left="114" w:right="2812"/>
        <w:rPr>
          <w:spacing w:val="-2"/>
        </w:rPr>
      </w:pPr>
      <w:r>
        <w:t>Un buon manuale di storia dell'arte sul periodo preso in considerazione.</w:t>
      </w:r>
      <w:r>
        <w:rPr>
          <w:spacing w:val="1"/>
        </w:rPr>
        <w:t xml:space="preserve"> </w:t>
      </w:r>
      <w:r>
        <w:t>Consigliato:</w:t>
      </w:r>
      <w:r>
        <w:rPr>
          <w:spacing w:val="-2"/>
        </w:rPr>
        <w:t xml:space="preserve"> </w:t>
      </w:r>
      <w:r w:rsidR="007D7AD1">
        <w:rPr>
          <w:spacing w:val="-2"/>
        </w:rPr>
        <w:t xml:space="preserve">Salvatore Settis, Tommaso Montanari, </w:t>
      </w:r>
      <w:r w:rsidR="007D7AD1" w:rsidRPr="007D7AD1">
        <w:rPr>
          <w:i/>
          <w:iCs/>
          <w:spacing w:val="-2"/>
        </w:rPr>
        <w:t>Arte. Una storia naturale e civile</w:t>
      </w:r>
      <w:r w:rsidR="007D7AD1">
        <w:rPr>
          <w:spacing w:val="-2"/>
        </w:rPr>
        <w:t>, vol. 5, Einaudi</w:t>
      </w:r>
    </w:p>
    <w:p w14:paraId="2BC12FAE" w14:textId="731466F5" w:rsidR="007D7AD1" w:rsidRDefault="007D7AD1">
      <w:pPr>
        <w:pStyle w:val="Corpotesto"/>
        <w:ind w:left="114" w:right="2812"/>
        <w:rPr>
          <w:spacing w:val="-2"/>
        </w:rPr>
      </w:pPr>
      <w:r>
        <w:rPr>
          <w:spacing w:val="-2"/>
        </w:rPr>
        <w:t>O in alternativa:</w:t>
      </w:r>
    </w:p>
    <w:p w14:paraId="1E148AC4" w14:textId="70BEC595" w:rsidR="00546E38" w:rsidRDefault="0082764C">
      <w:pPr>
        <w:pStyle w:val="Corpotesto"/>
        <w:ind w:left="114" w:right="2812"/>
      </w:pPr>
      <w:r>
        <w:t>G.</w:t>
      </w:r>
      <w:r>
        <w:rPr>
          <w:spacing w:val="-2"/>
        </w:rPr>
        <w:t xml:space="preserve"> </w:t>
      </w:r>
      <w:r>
        <w:t>Dorfles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Vettese,</w:t>
      </w:r>
      <w:r>
        <w:rPr>
          <w:spacing w:val="-2"/>
        </w:rPr>
        <w:t xml:space="preserve"> </w:t>
      </w:r>
      <w:r>
        <w:rPr>
          <w:i/>
        </w:rPr>
        <w:t>Storia</w:t>
      </w:r>
      <w:r>
        <w:rPr>
          <w:i/>
          <w:spacing w:val="-1"/>
        </w:rPr>
        <w:t xml:space="preserve"> </w:t>
      </w:r>
      <w:r>
        <w:rPr>
          <w:i/>
        </w:rPr>
        <w:t>dell'arte.</w:t>
      </w:r>
      <w:r>
        <w:rPr>
          <w:i/>
          <w:spacing w:val="-2"/>
        </w:rPr>
        <w:t xml:space="preserve"> </w:t>
      </w:r>
      <w:r>
        <w:rPr>
          <w:i/>
        </w:rPr>
        <w:t>Novecento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oltre</w:t>
      </w:r>
      <w:r>
        <w:t>,</w:t>
      </w:r>
      <w:r>
        <w:rPr>
          <w:spacing w:val="-1"/>
        </w:rPr>
        <w:t xml:space="preserve"> </w:t>
      </w:r>
      <w:r>
        <w:t>vol.</w:t>
      </w:r>
      <w:r>
        <w:rPr>
          <w:spacing w:val="-2"/>
        </w:rPr>
        <w:t xml:space="preserve"> </w:t>
      </w:r>
      <w:r>
        <w:t>4,</w:t>
      </w:r>
      <w:r>
        <w:rPr>
          <w:spacing w:val="-52"/>
        </w:rPr>
        <w:t xml:space="preserve"> </w:t>
      </w:r>
      <w:r>
        <w:t>Atlas (anche nell'edizione precedente: Arti visive. Il Novecento. Protagonisti e</w:t>
      </w:r>
      <w:r>
        <w:rPr>
          <w:spacing w:val="-52"/>
        </w:rPr>
        <w:t xml:space="preserve"> </w:t>
      </w:r>
      <w:r>
        <w:t>movimenti, vol. 3A, Atlas)</w:t>
      </w:r>
    </w:p>
    <w:p w14:paraId="61AECA5B" w14:textId="77777777" w:rsidR="007D7AD1" w:rsidRDefault="007D7AD1">
      <w:pPr>
        <w:pStyle w:val="Corpotesto"/>
        <w:ind w:left="114" w:right="2812"/>
      </w:pPr>
    </w:p>
    <w:p w14:paraId="151C313C" w14:textId="64D8A42A" w:rsidR="00546E38" w:rsidRDefault="00BD4D95">
      <w:pPr>
        <w:pStyle w:val="Corpotesto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D4BEEE" wp14:editId="68497349">
                <wp:extent cx="6119495" cy="321310"/>
                <wp:effectExtent l="0" t="3810" r="0" b="0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21310"/>
                        </a:xfrm>
                        <a:prstGeom prst="rect">
                          <a:avLst/>
                        </a:prstGeom>
                        <a:solidFill>
                          <a:srgbClr val="FB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85A0B" w14:textId="77777777" w:rsidR="00546E38" w:rsidRDefault="0082764C">
                            <w:pPr>
                              <w:ind w:right="524"/>
                            </w:pPr>
                            <w:r>
                              <w:t xml:space="preserve">Francesco Poli, </w:t>
                            </w:r>
                            <w:r>
                              <w:rPr>
                                <w:i/>
                              </w:rPr>
                              <w:t>Arte Contemporanea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le ricerche internazionali dalla fine degli anni Cinquanta a oggi</w:t>
                            </w:r>
                            <w:r>
                              <w:t>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Electa, 2003.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D4BE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81.8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" fillcolor="#fbfdfd" stroked="f">
                <v:textbox inset="0,0,0,0">
                  <w:txbxContent>
                    <w:p w14:paraId="19B85A0B" w14:textId="77777777" w:rsidR="00546E38" w:rsidRDefault="0082764C">
                      <w:pPr>
                        <w:ind w:right="524"/>
                      </w:pPr>
                      <w:r>
                        <w:t xml:space="preserve">Francesco Poli, </w:t>
                      </w:r>
                      <w:r>
                        <w:rPr>
                          <w:i/>
                        </w:rPr>
                        <w:t>Arte Contemporanea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le ricerche internazionali dalla fine degli anni Cinquanta a oggi</w:t>
                      </w:r>
                      <w:r>
                        <w:t>,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Electa, 2003.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095886" w14:textId="251E49DA" w:rsidR="00546E38" w:rsidRDefault="00BD4D95">
      <w:pPr>
        <w:pStyle w:val="Corpotesto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745F96" wp14:editId="6116072E">
                <wp:extent cx="6119495" cy="321310"/>
                <wp:effectExtent l="0" t="3810" r="0" b="0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321310"/>
                        </a:xfrm>
                        <a:prstGeom prst="rect">
                          <a:avLst/>
                        </a:prstGeom>
                        <a:solidFill>
                          <a:srgbClr val="FB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0C95F" w14:textId="77777777" w:rsidR="00546E38" w:rsidRDefault="0082764C">
                            <w:pPr>
                              <w:ind w:right="354"/>
                            </w:pPr>
                            <w:r>
                              <w:t xml:space="preserve">Francesco Poli, Martina Corgnati et al., </w:t>
                            </w:r>
                            <w:r>
                              <w:rPr>
                                <w:i/>
                              </w:rPr>
                              <w:t>Contemporanea. Arte dal 1950 ad oggi</w:t>
                            </w:r>
                            <w:r>
                              <w:t>, Mondadori Arte, Milano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2008.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745F96" id="Text Box 9" o:spid="_x0000_s1027" type="#_x0000_t202" style="width:481.8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" fillcolor="#fbfdfd" stroked="f">
                <v:textbox inset="0,0,0,0">
                  <w:txbxContent>
                    <w:p w14:paraId="0750C95F" w14:textId="77777777" w:rsidR="00546E38" w:rsidRDefault="0082764C">
                      <w:pPr>
                        <w:ind w:right="354"/>
                      </w:pPr>
                      <w:r>
                        <w:t xml:space="preserve">Francesco Poli, Martina Corgnati et al., </w:t>
                      </w:r>
                      <w:r>
                        <w:rPr>
                          <w:i/>
                        </w:rPr>
                        <w:t>Contemporanea. Arte dal 1950 ad oggi</w:t>
                      </w:r>
                      <w:r>
                        <w:t>, Mondadori Arte, Milano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2008.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95C9BF" w14:textId="4478056D" w:rsidR="00546E38" w:rsidRDefault="00BD4D95">
      <w:pPr>
        <w:spacing w:line="231" w:lineRule="exact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6F83C80B" wp14:editId="026DAC4F">
                <wp:simplePos x="0" y="0"/>
                <wp:positionH relativeFrom="page">
                  <wp:posOffset>720090</wp:posOffset>
                </wp:positionH>
                <wp:positionV relativeFrom="paragraph">
                  <wp:posOffset>146685</wp:posOffset>
                </wp:positionV>
                <wp:extent cx="6119495" cy="610425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6104255"/>
                        </a:xfrm>
                        <a:prstGeom prst="rect">
                          <a:avLst/>
                        </a:prstGeom>
                        <a:solidFill>
                          <a:srgbClr val="FB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D1C77" id="Rectangle 6" o:spid="_x0000_s1026" style="position:absolute;margin-left:56.7pt;margin-top:11.55pt;width:481.85pt;height:480.6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" fillcolor="#fbfdfd" stroked="f">
                <w10:wrap anchorx="page"/>
              </v:rect>
            </w:pict>
          </mc:Fallback>
        </mc:AlternateContent>
      </w:r>
      <w:r w:rsidR="0082764C">
        <w:t xml:space="preserve">M. De Micheli, </w:t>
      </w:r>
      <w:r w:rsidR="0082764C">
        <w:rPr>
          <w:i/>
        </w:rPr>
        <w:t>Le avanguardie artistiche del Novecento</w:t>
      </w:r>
      <w:r w:rsidR="0082764C">
        <w:t>, Feltrinelli</w:t>
      </w:r>
    </w:p>
    <w:p w14:paraId="41697FA6" w14:textId="77777777" w:rsidR="00546E38" w:rsidRDefault="0082764C">
      <w:pPr>
        <w:ind w:left="114"/>
      </w:pPr>
      <w:r>
        <w:t xml:space="preserve">Gillo Dorfles, </w:t>
      </w:r>
      <w:r>
        <w:rPr>
          <w:i/>
        </w:rPr>
        <w:t>Ultime tendenze nell’arte d’oggi. Dall’Informale al Neo-oggettuale</w:t>
      </w:r>
      <w:r>
        <w:t>, Feltrinelli, Milano 2019</w:t>
      </w:r>
    </w:p>
    <w:p w14:paraId="0752E64A" w14:textId="77777777" w:rsidR="00546E38" w:rsidRDefault="00546E38">
      <w:pPr>
        <w:pStyle w:val="Corpotesto"/>
        <w:spacing w:before="1"/>
        <w:rPr>
          <w:sz w:val="14"/>
        </w:rPr>
      </w:pPr>
    </w:p>
    <w:p w14:paraId="12595657" w14:textId="77777777" w:rsidR="00546E38" w:rsidRDefault="0082764C">
      <w:pPr>
        <w:pStyle w:val="Titolo1"/>
        <w:rPr>
          <w:u w:val="none"/>
        </w:rPr>
      </w:pPr>
      <w:r>
        <w:t>Più uno a scelta dei seguenti testi, o altri testi da concordare:</w:t>
      </w:r>
    </w:p>
    <w:p w14:paraId="0851F697" w14:textId="77777777" w:rsidR="00546E38" w:rsidRDefault="00546E38">
      <w:pPr>
        <w:pStyle w:val="Corpotesto"/>
        <w:spacing w:before="11"/>
        <w:rPr>
          <w:b/>
          <w:sz w:val="21"/>
        </w:rPr>
      </w:pPr>
    </w:p>
    <w:p w14:paraId="4B6DAE0F" w14:textId="77777777" w:rsidR="00546E38" w:rsidRDefault="0082764C">
      <w:pPr>
        <w:ind w:left="114" w:right="567"/>
      </w:pPr>
      <w:r>
        <w:t xml:space="preserve">Walter Benjamin, </w:t>
      </w:r>
      <w:r>
        <w:rPr>
          <w:i/>
        </w:rPr>
        <w:t>L’opera d’arte nell’epoca della sua riproducibilità tecnica</w:t>
      </w:r>
      <w:r>
        <w:t>, editore Einaudi (qualsiasi</w:t>
      </w:r>
      <w:r>
        <w:rPr>
          <w:spacing w:val="-53"/>
        </w:rPr>
        <w:t xml:space="preserve"> </w:t>
      </w:r>
      <w:r>
        <w:t>edizione)</w:t>
      </w:r>
    </w:p>
    <w:p w14:paraId="49BB5FEC" w14:textId="77777777" w:rsidR="00546E38" w:rsidRDefault="0082764C">
      <w:pPr>
        <w:ind w:left="114" w:right="1801"/>
      </w:pPr>
      <w:r>
        <w:t xml:space="preserve">Jean Francois Lyotard, </w:t>
      </w:r>
      <w:r>
        <w:rPr>
          <w:i/>
        </w:rPr>
        <w:t>La condizione postmoderna</w:t>
      </w:r>
      <w:r>
        <w:t>, editore Feltrinelli (qualsiasi edizione)</w:t>
      </w:r>
      <w:r>
        <w:rPr>
          <w:spacing w:val="-53"/>
        </w:rPr>
        <w:t xml:space="preserve"> </w:t>
      </w:r>
      <w:r>
        <w:t xml:space="preserve">Umberto Eco, </w:t>
      </w:r>
      <w:r>
        <w:rPr>
          <w:i/>
        </w:rPr>
        <w:t>Opera aperta</w:t>
      </w:r>
      <w:r>
        <w:t>, editore Bompiani (qualsiasi edizione)</w:t>
      </w:r>
    </w:p>
    <w:p w14:paraId="345BBED8" w14:textId="77777777" w:rsidR="00546E38" w:rsidRDefault="0082764C">
      <w:pPr>
        <w:ind w:left="114" w:right="2534"/>
      </w:pPr>
      <w:r>
        <w:t xml:space="preserve">Renato Barilli, </w:t>
      </w:r>
      <w:r>
        <w:rPr>
          <w:i/>
        </w:rPr>
        <w:t>La neoavanguardia italiana</w:t>
      </w:r>
      <w:r>
        <w:t>, editore il Mulino (qualsiasi edizione)</w:t>
      </w:r>
      <w:r>
        <w:rPr>
          <w:spacing w:val="-53"/>
        </w:rPr>
        <w:t xml:space="preserve"> </w:t>
      </w:r>
      <w:r>
        <w:t xml:space="preserve">Renato Barilli, </w:t>
      </w:r>
      <w:r>
        <w:rPr>
          <w:i/>
        </w:rPr>
        <w:t>Tutto sul postmoderno</w:t>
      </w:r>
      <w:r>
        <w:t>, Guaraldi Editore (qualsiasi edizione)</w:t>
      </w:r>
    </w:p>
    <w:p w14:paraId="3EB543B4" w14:textId="77777777" w:rsidR="00546E38" w:rsidRDefault="0082764C">
      <w:pPr>
        <w:ind w:left="114" w:right="1013"/>
      </w:pPr>
      <w:r>
        <w:t xml:space="preserve">Renato Barilli, </w:t>
      </w:r>
      <w:r>
        <w:rPr>
          <w:i/>
        </w:rPr>
        <w:t>Una mappa delle arti nell’epoca digitale. Per un nuovo Laocoonte</w:t>
      </w:r>
      <w:r>
        <w:t>, Marietti editore</w:t>
      </w:r>
      <w:r>
        <w:rPr>
          <w:spacing w:val="-53"/>
        </w:rPr>
        <w:t xml:space="preserve"> </w:t>
      </w:r>
      <w:r>
        <w:t xml:space="preserve">Renato Barilli, </w:t>
      </w:r>
      <w:r>
        <w:rPr>
          <w:i/>
        </w:rPr>
        <w:t>Prima e dopo il 2000. La ricerca artistica 1970-2005</w:t>
      </w:r>
      <w:r>
        <w:t>, Feltrinelli, Milano 2014</w:t>
      </w:r>
      <w:r>
        <w:rPr>
          <w:spacing w:val="1"/>
        </w:rPr>
        <w:t xml:space="preserve"> </w:t>
      </w:r>
      <w:r>
        <w:t xml:space="preserve">Angela Vettese, </w:t>
      </w:r>
      <w:r>
        <w:rPr>
          <w:i/>
        </w:rPr>
        <w:t>Capire l’arte contemporanea</w:t>
      </w:r>
      <w:r>
        <w:t xml:space="preserve">. </w:t>
      </w:r>
      <w:r>
        <w:rPr>
          <w:i/>
        </w:rPr>
        <w:t>Dal 1945 ad oggi</w:t>
      </w:r>
      <w:r>
        <w:t>, Torino, Allemandi ed., 2006</w:t>
      </w:r>
      <w:r>
        <w:rPr>
          <w:spacing w:val="1"/>
        </w:rPr>
        <w:t xml:space="preserve"> </w:t>
      </w:r>
      <w:r>
        <w:t xml:space="preserve">Angela Vettese, </w:t>
      </w:r>
      <w:r>
        <w:rPr>
          <w:i/>
        </w:rPr>
        <w:t>L’arte contemporanea tra mercato e nuovi linguaggi</w:t>
      </w:r>
      <w:r>
        <w:t>, Il Mulino, 2017</w:t>
      </w:r>
    </w:p>
    <w:p w14:paraId="4AF3250F" w14:textId="77777777" w:rsidR="00546E38" w:rsidRDefault="0082764C">
      <w:pPr>
        <w:ind w:left="114" w:right="4106"/>
      </w:pPr>
      <w:r>
        <w:t xml:space="preserve">Federico Vercellone, </w:t>
      </w:r>
      <w:r>
        <w:rPr>
          <w:i/>
        </w:rPr>
        <w:t>Dopo la morte dell'arte</w:t>
      </w:r>
      <w:r>
        <w:t>, Editore Il Mulino</w:t>
      </w:r>
      <w:r>
        <w:rPr>
          <w:spacing w:val="-53"/>
        </w:rPr>
        <w:t xml:space="preserve"> </w:t>
      </w:r>
      <w:r>
        <w:t xml:space="preserve">Mario Perniola, </w:t>
      </w:r>
      <w:r>
        <w:rPr>
          <w:i/>
        </w:rPr>
        <w:t>L'arte espansa</w:t>
      </w:r>
      <w:r>
        <w:t>, Einaudi Editore</w:t>
      </w:r>
    </w:p>
    <w:p w14:paraId="6CE19407" w14:textId="77777777" w:rsidR="00546E38" w:rsidRDefault="0082764C">
      <w:pPr>
        <w:ind w:left="114" w:right="1221"/>
      </w:pPr>
      <w:r>
        <w:t xml:space="preserve">Gabriele Guercio, Anna Mattirolo, </w:t>
      </w:r>
      <w:r>
        <w:rPr>
          <w:i/>
        </w:rPr>
        <w:t>Il confine evanescente. Arte italiana 1960-2010</w:t>
      </w:r>
      <w:r>
        <w:t>, Electa, 2010</w:t>
      </w:r>
      <w:r>
        <w:rPr>
          <w:spacing w:val="-53"/>
        </w:rPr>
        <w:t xml:space="preserve"> </w:t>
      </w:r>
      <w:r>
        <w:t xml:space="preserve">Hal Foster, </w:t>
      </w:r>
      <w:r>
        <w:rPr>
          <w:i/>
        </w:rPr>
        <w:t>Il ritorno del reale. L’avanguardia alla fine del Novecento</w:t>
      </w:r>
      <w:r>
        <w:t>, Postmedia books, 2006</w:t>
      </w:r>
      <w:r>
        <w:rPr>
          <w:spacing w:val="1"/>
        </w:rPr>
        <w:t xml:space="preserve"> </w:t>
      </w:r>
      <w:r>
        <w:rPr>
          <w:i/>
        </w:rPr>
        <w:t>Ni</w:t>
      </w:r>
      <w:r>
        <w:t>colas Bourriaud</w:t>
      </w:r>
      <w:r>
        <w:rPr>
          <w:i/>
        </w:rPr>
        <w:t>, Il radicante. Per un’estetica della globalizzazione, Postmedia books 2014</w:t>
      </w:r>
      <w:r>
        <w:rPr>
          <w:i/>
          <w:spacing w:val="1"/>
        </w:rPr>
        <w:t xml:space="preserve"> </w:t>
      </w:r>
      <w:r>
        <w:t xml:space="preserve">Nicolas Bourriaud, </w:t>
      </w:r>
      <w:r>
        <w:rPr>
          <w:i/>
        </w:rPr>
        <w:t>Estetica relazionale</w:t>
      </w:r>
      <w:r>
        <w:t>, Postmedia books, 2010</w:t>
      </w:r>
    </w:p>
    <w:p w14:paraId="24F8B9BF" w14:textId="77777777" w:rsidR="00546E38" w:rsidRDefault="0082764C">
      <w:pPr>
        <w:ind w:left="114" w:right="907"/>
      </w:pPr>
      <w:r>
        <w:t xml:space="preserve">Nicolas Bourriaud, </w:t>
      </w:r>
      <w:r>
        <w:rPr>
          <w:i/>
        </w:rPr>
        <w:t>Postproduction, come l’arte riprogramma il mondo</w:t>
      </w:r>
      <w:r>
        <w:t>, Postmedia books, 2004</w:t>
      </w:r>
      <w:r>
        <w:rPr>
          <w:spacing w:val="1"/>
        </w:rPr>
        <w:t xml:space="preserve"> </w:t>
      </w:r>
      <w:r>
        <w:t>Leandro</w:t>
      </w:r>
      <w:r>
        <w:rPr>
          <w:spacing w:val="-2"/>
        </w:rPr>
        <w:t xml:space="preserve"> </w:t>
      </w:r>
      <w:r>
        <w:t>Pisano,</w:t>
      </w:r>
      <w:r>
        <w:rPr>
          <w:spacing w:val="-1"/>
        </w:rPr>
        <w:t xml:space="preserve"> </w:t>
      </w:r>
      <w:r>
        <w:rPr>
          <w:i/>
        </w:rPr>
        <w:t>Nuove</w:t>
      </w:r>
      <w:r>
        <w:rPr>
          <w:i/>
          <w:spacing w:val="-2"/>
        </w:rPr>
        <w:t xml:space="preserve"> </w:t>
      </w:r>
      <w:r>
        <w:rPr>
          <w:i/>
        </w:rPr>
        <w:t>geografie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suono.</w:t>
      </w:r>
      <w:r>
        <w:rPr>
          <w:i/>
          <w:spacing w:val="-1"/>
        </w:rPr>
        <w:t xml:space="preserve"> </w:t>
      </w:r>
      <w:r>
        <w:rPr>
          <w:i/>
        </w:rPr>
        <w:t>Spazi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territori</w:t>
      </w:r>
      <w:r>
        <w:rPr>
          <w:i/>
          <w:spacing w:val="-1"/>
        </w:rPr>
        <w:t xml:space="preserve"> </w:t>
      </w:r>
      <w:r>
        <w:rPr>
          <w:i/>
        </w:rPr>
        <w:t>nell’epoca</w:t>
      </w:r>
      <w:r>
        <w:rPr>
          <w:i/>
          <w:spacing w:val="-2"/>
        </w:rPr>
        <w:t xml:space="preserve"> </w:t>
      </w:r>
      <w:r>
        <w:rPr>
          <w:i/>
        </w:rPr>
        <w:t>postdigitale</w:t>
      </w:r>
      <w:r>
        <w:t>,</w:t>
      </w:r>
      <w:r>
        <w:rPr>
          <w:spacing w:val="-1"/>
        </w:rPr>
        <w:t xml:space="preserve"> </w:t>
      </w:r>
      <w:r>
        <w:t>Meltemi,</w:t>
      </w:r>
      <w:r>
        <w:rPr>
          <w:spacing w:val="-1"/>
        </w:rPr>
        <w:t xml:space="preserve"> </w:t>
      </w:r>
      <w:r>
        <w:t>2017</w:t>
      </w:r>
    </w:p>
    <w:p w14:paraId="74FA88C2" w14:textId="77777777" w:rsidR="00546E38" w:rsidRDefault="0082764C">
      <w:pPr>
        <w:ind w:left="114" w:right="347"/>
      </w:pPr>
      <w:r>
        <w:t xml:space="preserve">Barbara Ferriani e Marina Pugliese, </w:t>
      </w:r>
      <w:r>
        <w:rPr>
          <w:i/>
        </w:rPr>
        <w:t>Monumenti Effimeri. Storia e conservazione delle installazioni</w:t>
      </w:r>
      <w:r>
        <w:t>. Electa</w:t>
      </w:r>
      <w:r>
        <w:rPr>
          <w:spacing w:val="-53"/>
        </w:rPr>
        <w:t xml:space="preserve"> </w:t>
      </w:r>
      <w:r>
        <w:t>2009</w:t>
      </w:r>
    </w:p>
    <w:p w14:paraId="4A5D7968" w14:textId="77777777" w:rsidR="00546E38" w:rsidRDefault="0082764C">
      <w:pPr>
        <w:ind w:left="114" w:right="3934"/>
      </w:pPr>
      <w:r>
        <w:t xml:space="preserve">Francesco Poli, </w:t>
      </w:r>
      <w:r>
        <w:rPr>
          <w:i/>
        </w:rPr>
        <w:t>La scultura del Novecento</w:t>
      </w:r>
      <w:r>
        <w:t>, Milano, Laterza, 2006</w:t>
      </w:r>
      <w:r>
        <w:rPr>
          <w:spacing w:val="-53"/>
        </w:rPr>
        <w:t xml:space="preserve"> </w:t>
      </w:r>
      <w:r>
        <w:t xml:space="preserve">Germano Celant, </w:t>
      </w:r>
      <w:r>
        <w:rPr>
          <w:i/>
        </w:rPr>
        <w:t>Arte povera</w:t>
      </w:r>
      <w:r>
        <w:t>, Firenze, Giunti, 2012</w:t>
      </w:r>
    </w:p>
    <w:p w14:paraId="7F07593A" w14:textId="77777777" w:rsidR="00546E38" w:rsidRDefault="0082764C">
      <w:pPr>
        <w:ind w:left="114"/>
      </w:pPr>
      <w:r>
        <w:t xml:space="preserve">Germano Celant, </w:t>
      </w:r>
      <w:r>
        <w:rPr>
          <w:i/>
        </w:rPr>
        <w:t>Arte povera: storia e storie</w:t>
      </w:r>
      <w:r>
        <w:t>, Milano, Electa, 2011</w:t>
      </w:r>
    </w:p>
    <w:p w14:paraId="57F70D17" w14:textId="77777777" w:rsidR="00546E38" w:rsidRDefault="0082764C">
      <w:pPr>
        <w:ind w:left="114" w:right="323"/>
      </w:pPr>
      <w:r>
        <w:t xml:space="preserve">Gabriella Belli, </w:t>
      </w:r>
      <w:r>
        <w:rPr>
          <w:i/>
        </w:rPr>
        <w:t>Arte povera: energia e metamorfosi dei materiali; opere dalle collezioni del Mart</w:t>
      </w:r>
      <w:r>
        <w:t>, Milano,</w:t>
      </w:r>
      <w:r>
        <w:rPr>
          <w:spacing w:val="-53"/>
        </w:rPr>
        <w:t xml:space="preserve"> </w:t>
      </w:r>
      <w:r>
        <w:t>Silvana Editoriale, 2009</w:t>
      </w:r>
    </w:p>
    <w:p w14:paraId="3BBE117C" w14:textId="77777777" w:rsidR="00546E38" w:rsidRDefault="0082764C">
      <w:pPr>
        <w:ind w:left="114"/>
      </w:pPr>
      <w:r>
        <w:t xml:space="preserve">Renato Barilli, </w:t>
      </w:r>
      <w:r>
        <w:rPr>
          <w:i/>
        </w:rPr>
        <w:t>Arte povera e dintorni</w:t>
      </w:r>
      <w:r>
        <w:t>, Milano, Mazzotta, 1997</w:t>
      </w:r>
    </w:p>
    <w:p w14:paraId="05B18BA1" w14:textId="77777777" w:rsidR="00546E38" w:rsidRDefault="0082764C">
      <w:pPr>
        <w:ind w:left="114" w:right="2534"/>
      </w:pPr>
      <w:r>
        <w:t xml:space="preserve">Francesco Poli, </w:t>
      </w:r>
      <w:r>
        <w:rPr>
          <w:i/>
        </w:rPr>
        <w:t>Minimalismo, arte povera, arte concettuale</w:t>
      </w:r>
      <w:r>
        <w:t>, Roma, Laterza, 1995</w:t>
      </w:r>
      <w:r>
        <w:rPr>
          <w:spacing w:val="-53"/>
        </w:rPr>
        <w:t xml:space="preserve"> </w:t>
      </w:r>
      <w:r>
        <w:t xml:space="preserve">Michael Lailach, </w:t>
      </w:r>
      <w:r>
        <w:rPr>
          <w:i/>
        </w:rPr>
        <w:t>Land Art</w:t>
      </w:r>
      <w:r>
        <w:t>, Taschen, 2007</w:t>
      </w:r>
    </w:p>
    <w:p w14:paraId="07466134" w14:textId="77777777" w:rsidR="00546E38" w:rsidRDefault="0082764C">
      <w:pPr>
        <w:ind w:left="114" w:right="561"/>
      </w:pPr>
      <w:r>
        <w:t xml:space="preserve">Jeffrey Kastner, introduzione di Brian Wallis, </w:t>
      </w:r>
      <w:r>
        <w:rPr>
          <w:i/>
        </w:rPr>
        <w:t>Land Art e Arte Ambientale</w:t>
      </w:r>
      <w:r>
        <w:t>, Phaidon Press Limited, 2004</w:t>
      </w:r>
      <w:r>
        <w:rPr>
          <w:spacing w:val="-53"/>
        </w:rPr>
        <w:t xml:space="preserve"> </w:t>
      </w:r>
      <w:r>
        <w:t xml:space="preserve">Lea Vergine, </w:t>
      </w:r>
      <w:r>
        <w:rPr>
          <w:i/>
        </w:rPr>
        <w:t>Body Art e storie simili: il corpo come linguaggio</w:t>
      </w:r>
      <w:r>
        <w:t>, Milano, Skira 2000</w:t>
      </w:r>
    </w:p>
    <w:p w14:paraId="320BC6D5" w14:textId="77777777" w:rsidR="00546E38" w:rsidRDefault="0082764C">
      <w:pPr>
        <w:ind w:left="114"/>
      </w:pPr>
      <w:r>
        <w:t xml:space="preserve">Marina Pugliese, </w:t>
      </w:r>
      <w:r>
        <w:rPr>
          <w:i/>
        </w:rPr>
        <w:t>Tecnica mista: com’è fatta l’arte del Novecento</w:t>
      </w:r>
      <w:r>
        <w:t>, Milano, Mondadori, 2012</w:t>
      </w:r>
    </w:p>
    <w:p w14:paraId="08D7A30A" w14:textId="77777777" w:rsidR="00546E38" w:rsidRDefault="0082764C">
      <w:pPr>
        <w:ind w:left="114" w:right="205"/>
      </w:pPr>
      <w:r>
        <w:t xml:space="preserve">R. Krauss, </w:t>
      </w:r>
      <w:r>
        <w:rPr>
          <w:i/>
        </w:rPr>
        <w:t>Passaggi. Storia della scultura da Rodin alla Land Art</w:t>
      </w:r>
      <w:r>
        <w:t>, a cura di E. Grazioli, Mondadori, Milano</w:t>
      </w:r>
      <w:r>
        <w:rPr>
          <w:spacing w:val="-53"/>
        </w:rPr>
        <w:t xml:space="preserve"> </w:t>
      </w:r>
      <w:r>
        <w:t>2006</w:t>
      </w:r>
    </w:p>
    <w:p w14:paraId="49DF4376" w14:textId="77777777" w:rsidR="00546E38" w:rsidRDefault="00546E38">
      <w:pPr>
        <w:pStyle w:val="Corpotesto"/>
        <w:spacing w:before="1"/>
        <w:rPr>
          <w:sz w:val="16"/>
        </w:rPr>
      </w:pPr>
    </w:p>
    <w:p w14:paraId="152BCFE6" w14:textId="77777777" w:rsidR="00546E38" w:rsidRDefault="0082764C">
      <w:pPr>
        <w:pStyle w:val="Titolo1"/>
        <w:rPr>
          <w:u w:val="none"/>
        </w:rPr>
      </w:pPr>
      <w:r>
        <w:lastRenderedPageBreak/>
        <w:t>Parte monografica:</w:t>
      </w:r>
    </w:p>
    <w:p w14:paraId="3D9506A5" w14:textId="77777777" w:rsidR="00BD4D95" w:rsidRDefault="00BD4D95">
      <w:pPr>
        <w:pStyle w:val="Corpotesto"/>
        <w:rPr>
          <w:b/>
        </w:rPr>
      </w:pPr>
    </w:p>
    <w:p w14:paraId="4CD36FB7" w14:textId="702E5C3A" w:rsidR="00546E38" w:rsidRDefault="00BD4D95" w:rsidP="00BD4D95">
      <w:pPr>
        <w:pStyle w:val="Corpotesto"/>
        <w:ind w:firstLine="114"/>
        <w:rPr>
          <w:b/>
        </w:rPr>
      </w:pPr>
      <w:r>
        <w:rPr>
          <w:b/>
        </w:rPr>
        <w:t>testo obbligatorio</w:t>
      </w:r>
    </w:p>
    <w:p w14:paraId="69E77989" w14:textId="77777777" w:rsidR="00BD4D95" w:rsidRDefault="00BD4D95">
      <w:pPr>
        <w:pStyle w:val="Corpotesto"/>
        <w:rPr>
          <w:b/>
        </w:rPr>
      </w:pPr>
    </w:p>
    <w:p w14:paraId="66718C0E" w14:textId="77777777" w:rsidR="00546E38" w:rsidRDefault="0082764C">
      <w:pPr>
        <w:tabs>
          <w:tab w:val="left" w:pos="833"/>
        </w:tabs>
        <w:ind w:left="834" w:right="659" w:hanging="360"/>
      </w:pPr>
      <w:r>
        <w:t>-</w:t>
      </w:r>
      <w:r>
        <w:tab/>
        <w:t xml:space="preserve">Giuseppe Cipolla, </w:t>
      </w:r>
      <w:r>
        <w:rPr>
          <w:i/>
        </w:rPr>
        <w:t>Ai Pochi Felici. Leonardo Sciascia e le arti visive. Un caleidoscopio critico</w:t>
      </w:r>
      <w:r>
        <w:t>,</w:t>
      </w:r>
      <w:r>
        <w:rPr>
          <w:spacing w:val="-52"/>
        </w:rPr>
        <w:t xml:space="preserve"> </w:t>
      </w:r>
      <w:r>
        <w:t>prefazione di G.C. Sciolla, Edizioni Caracol, Palermo 2020</w:t>
      </w:r>
    </w:p>
    <w:p w14:paraId="5B4D7EFD" w14:textId="77777777" w:rsidR="00546E38" w:rsidRDefault="00546E38">
      <w:pPr>
        <w:pStyle w:val="Corpotesto"/>
        <w:rPr>
          <w:sz w:val="20"/>
        </w:rPr>
      </w:pPr>
    </w:p>
    <w:p w14:paraId="470DA4A6" w14:textId="2D2297EB" w:rsidR="00546E38" w:rsidRDefault="00BD4D95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6E0A30" wp14:editId="6E1EC2C3">
                <wp:simplePos x="0" y="0"/>
                <wp:positionH relativeFrom="page">
                  <wp:posOffset>720090</wp:posOffset>
                </wp:positionH>
                <wp:positionV relativeFrom="paragraph">
                  <wp:posOffset>167005</wp:posOffset>
                </wp:positionV>
                <wp:extent cx="6119495" cy="160655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606550"/>
                        </a:xfrm>
                        <a:prstGeom prst="rect">
                          <a:avLst/>
                        </a:prstGeom>
                        <a:solidFill>
                          <a:srgbClr val="FB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D894A" w14:textId="77777777" w:rsidR="00546E38" w:rsidRDefault="0082764C">
                            <w:pPr>
                              <w:pStyle w:val="Corpotesto"/>
                            </w:pPr>
                            <w:r>
                              <w:rPr>
                                <w:u w:val="single"/>
                              </w:rPr>
                              <w:t>Ulteriori materiali multimediali saranno forniti durante il corso.</w:t>
                            </w:r>
                          </w:p>
                          <w:p w14:paraId="6C789DBE" w14:textId="77777777" w:rsidR="00546E38" w:rsidRDefault="00546E38">
                            <w:pPr>
                              <w:pStyle w:val="Corpotesto"/>
                            </w:pPr>
                          </w:p>
                          <w:p w14:paraId="6A487543" w14:textId="77777777" w:rsidR="00546E38" w:rsidRDefault="0082764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Metodi didattici</w:t>
                            </w:r>
                          </w:p>
                          <w:p w14:paraId="78C77343" w14:textId="77777777" w:rsidR="00546E38" w:rsidRDefault="0082764C">
                            <w:pPr>
                              <w:pStyle w:val="Corpotesto"/>
                              <w:ind w:right="178"/>
                              <w:rPr>
                                <w:b/>
                              </w:rPr>
                            </w:pPr>
                            <w:r>
                              <w:t>Il corso on line si struttura in lezioni di approfondimento degli argomenti proposti e di analisi di contesti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opere dei diversi autori, anche attraverso la proiezione immagini e di materiale multimediale audio e video.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Nelle lezioni sarà tenuto vivo un confronto sistematico con gli studenti anche ai fini di ricerche progettuali.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Modalità di valutazione</w:t>
                            </w:r>
                          </w:p>
                          <w:p w14:paraId="169DCF13" w14:textId="77777777" w:rsidR="00546E38" w:rsidRDefault="0082764C">
                            <w:pPr>
                              <w:pStyle w:val="Corpotesto"/>
                              <w:ind w:right="343"/>
                            </w:pPr>
                            <w:r>
                              <w:t>L’esame finale sarà orale e si svolgerà affrontando con lo studente una discussione intorno ad alcuni temi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trattati durante le lezioni.</w:t>
                            </w:r>
                          </w:p>
                          <w:p w14:paraId="3F1DB796" w14:textId="77777777" w:rsidR="00546E38" w:rsidRDefault="0082764C">
                            <w:pPr>
                              <w:pStyle w:val="Corpotesto"/>
                            </w:pPr>
                            <w:r>
                              <w:t>Ai fini dell’esame lo studente potrà selezionare quali testi approfondire dalla bibliografia di riferimento.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0A30" id="Text Box 3" o:spid="_x0000_s1028" type="#_x0000_t202" style="position:absolute;margin-left:56.7pt;margin-top:13.15pt;width:481.85pt;height:126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" fillcolor="#fbfdfd" stroked="f">
                <v:textbox inset="0,0,0,0">
                  <w:txbxContent>
                    <w:p w14:paraId="10AD894A" w14:textId="77777777" w:rsidR="00546E38" w:rsidRDefault="0082764C">
                      <w:pPr>
                        <w:pStyle w:val="Corpotesto"/>
                      </w:pPr>
                      <w:r>
                        <w:rPr>
                          <w:u w:val="single"/>
                        </w:rPr>
                        <w:t>Ulteriori materiali multimediali saranno forniti durante il corso.</w:t>
                      </w:r>
                    </w:p>
                    <w:p w14:paraId="6C789DBE" w14:textId="77777777" w:rsidR="00546E38" w:rsidRDefault="00546E38">
                      <w:pPr>
                        <w:pStyle w:val="Corpotesto"/>
                      </w:pPr>
                    </w:p>
                    <w:p w14:paraId="6A487543" w14:textId="77777777" w:rsidR="00546E38" w:rsidRDefault="0082764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Metodi didattici</w:t>
                      </w:r>
                    </w:p>
                    <w:p w14:paraId="78C77343" w14:textId="77777777" w:rsidR="00546E38" w:rsidRDefault="0082764C">
                      <w:pPr>
                        <w:pStyle w:val="Corpotesto"/>
                        <w:ind w:right="178"/>
                        <w:rPr>
                          <w:b/>
                        </w:rPr>
                      </w:pPr>
                      <w:r>
                        <w:t>Il corso on line si struttura in lezioni di approfondimento degli argomenti proposti e di analisi di contesti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opere dei diversi autori, anche attraverso la proiezione immagini e di materiale multimediale audio e video.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Nelle lezioni sarà tenuto vivo un confronto sistematico con gli studenti anche ai fini di ricerche progettuali.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Modalità di valutazione</w:t>
                      </w:r>
                    </w:p>
                    <w:p w14:paraId="169DCF13" w14:textId="77777777" w:rsidR="00546E38" w:rsidRDefault="0082764C">
                      <w:pPr>
                        <w:pStyle w:val="Corpotesto"/>
                        <w:ind w:right="343"/>
                      </w:pPr>
                      <w:r>
                        <w:t>L’esame finale sarà orale e si svolgerà affrontando con lo studente una discussione intorno ad alcuni temi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trattati durante le lezioni.</w:t>
                      </w:r>
                    </w:p>
                    <w:p w14:paraId="3F1DB796" w14:textId="77777777" w:rsidR="00546E38" w:rsidRDefault="0082764C">
                      <w:pPr>
                        <w:pStyle w:val="Corpotesto"/>
                      </w:pPr>
                      <w:r>
                        <w:t>Ai fini dell’esame lo studente potrà selezionare quali testi approfondire dalla bibliografia di riferimento.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724DFE" w14:textId="77777777" w:rsidR="00546E38" w:rsidRDefault="00546E38">
      <w:pPr>
        <w:pStyle w:val="Corpotesto"/>
        <w:rPr>
          <w:sz w:val="20"/>
        </w:rPr>
      </w:pPr>
    </w:p>
    <w:p w14:paraId="4926F35F" w14:textId="77777777" w:rsidR="00546E38" w:rsidRDefault="00546E38">
      <w:pPr>
        <w:pStyle w:val="Corpotesto"/>
        <w:rPr>
          <w:sz w:val="20"/>
        </w:rPr>
      </w:pPr>
    </w:p>
    <w:p w14:paraId="76536524" w14:textId="5AD2F2AF" w:rsidR="00546E38" w:rsidRDefault="00BD4D95">
      <w:pPr>
        <w:pStyle w:val="Corpotes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89AEC6" wp14:editId="55E55AA3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611949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7"/>
                            <a:gd name="T2" fmla="+- 0 10771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F5E42" id="Freeform 2" o:spid="_x0000_s1026" style="position:absolute;margin-left:56.7pt;margin-top:8.65pt;width:481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" path="m,l9637,e" filled="f" strokeweight="1.5pt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14:paraId="785C09EA" w14:textId="77777777" w:rsidR="00546E38" w:rsidRDefault="00546E38">
      <w:pPr>
        <w:pStyle w:val="Corpotesto"/>
        <w:spacing w:before="6"/>
        <w:rPr>
          <w:sz w:val="11"/>
        </w:rPr>
      </w:pPr>
    </w:p>
    <w:p w14:paraId="7DF54F50" w14:textId="1116321B" w:rsidR="00546E38" w:rsidRDefault="00BD4D95">
      <w:pPr>
        <w:pStyle w:val="Corpotesto"/>
        <w:spacing w:before="91"/>
        <w:ind w:left="114"/>
      </w:pPr>
      <w:r>
        <w:t>20</w:t>
      </w:r>
      <w:r w:rsidR="0082764C">
        <w:t>/</w:t>
      </w:r>
      <w:r w:rsidR="002F32F5">
        <w:t>1</w:t>
      </w:r>
      <w:r>
        <w:t>0</w:t>
      </w:r>
      <w:r w:rsidR="0082764C">
        <w:t>/202</w:t>
      </w:r>
      <w:r>
        <w:t>4</w:t>
      </w:r>
    </w:p>
    <w:p w14:paraId="46F0B343" w14:textId="77777777" w:rsidR="00546E38" w:rsidRDefault="0082764C">
      <w:pPr>
        <w:pStyle w:val="Corpotesto"/>
        <w:ind w:left="7728"/>
      </w:pPr>
      <w:r>
        <w:t>Prof. Giuseppe Cipolla</w:t>
      </w:r>
    </w:p>
    <w:p w14:paraId="1B19ED48" w14:textId="77777777" w:rsidR="00546E38" w:rsidRDefault="0082764C">
      <w:pPr>
        <w:pStyle w:val="Corpotesto"/>
        <w:ind w:left="7555"/>
        <w:rPr>
          <w:sz w:val="20"/>
        </w:rPr>
      </w:pPr>
      <w:r>
        <w:rPr>
          <w:noProof/>
          <w:sz w:val="20"/>
        </w:rPr>
        <w:drawing>
          <wp:inline distT="0" distB="0" distL="0" distR="0" wp14:anchorId="3702CBE1" wp14:editId="01544A70">
            <wp:extent cx="1213562" cy="4669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62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E38">
      <w:pgSz w:w="11900" w:h="1682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46859"/>
    <w:multiLevelType w:val="hybridMultilevel"/>
    <w:tmpl w:val="CA303A3E"/>
    <w:lvl w:ilvl="0" w:tplc="B45E24E2">
      <w:numFmt w:val="bullet"/>
      <w:lvlText w:val="–"/>
      <w:lvlJc w:val="left"/>
      <w:pPr>
        <w:ind w:left="114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8101B24">
      <w:start w:val="1"/>
      <w:numFmt w:val="decimal"/>
      <w:lvlText w:val="%2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6EAD8E8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4CCE83C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CB2AAC16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707E17A8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E02A5322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AE707AB4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EB5E2B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38"/>
    <w:rsid w:val="00202FE4"/>
    <w:rsid w:val="00231063"/>
    <w:rsid w:val="002F32F5"/>
    <w:rsid w:val="00546E38"/>
    <w:rsid w:val="007D7AD1"/>
    <w:rsid w:val="0082764C"/>
    <w:rsid w:val="00967078"/>
    <w:rsid w:val="00B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F563"/>
  <w15:docId w15:val="{E3A72329-9B30-4376-BBF5-52C88AC8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114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Cipolla</dc:creator>
  <cp:lastModifiedBy>Giuseppe Cipolla</cp:lastModifiedBy>
  <cp:revision>2</cp:revision>
  <dcterms:created xsi:type="dcterms:W3CDTF">2024-11-04T15:39:00Z</dcterms:created>
  <dcterms:modified xsi:type="dcterms:W3CDTF">2024-11-04T15:39:00Z</dcterms:modified>
</cp:coreProperties>
</file>