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84F66" w14:textId="34ABE894" w:rsidR="00A447E8" w:rsidRPr="002D550C" w:rsidRDefault="00A447E8" w:rsidP="006B1B04">
      <w:pPr>
        <w:pStyle w:val="NormaleWeb"/>
        <w:rPr>
          <w:color w:val="FF0000"/>
          <w:sz w:val="32"/>
          <w:szCs w:val="32"/>
        </w:rPr>
      </w:pPr>
      <w:bookmarkStart w:id="0" w:name="_GoBack"/>
      <w:r w:rsidRPr="002D550C">
        <w:rPr>
          <w:color w:val="FF0000"/>
          <w:sz w:val="32"/>
          <w:szCs w:val="32"/>
        </w:rPr>
        <w:t>Regia (</w:t>
      </w:r>
      <w:r w:rsidR="00FA1060" w:rsidRPr="002D550C">
        <w:rPr>
          <w:color w:val="FF0000"/>
          <w:sz w:val="32"/>
          <w:szCs w:val="32"/>
        </w:rPr>
        <w:t>biennio</w:t>
      </w:r>
      <w:r w:rsidRPr="002D550C">
        <w:rPr>
          <w:color w:val="FF0000"/>
          <w:sz w:val="32"/>
          <w:szCs w:val="32"/>
        </w:rPr>
        <w:t>)</w:t>
      </w:r>
    </w:p>
    <w:p w14:paraId="3809382B" w14:textId="77777777" w:rsidR="00A447E8" w:rsidRPr="00A447E8" w:rsidRDefault="00A447E8" w:rsidP="006B1B04">
      <w:pPr>
        <w:pStyle w:val="NormaleWeb"/>
        <w:rPr>
          <w:sz w:val="32"/>
          <w:szCs w:val="32"/>
        </w:rPr>
      </w:pPr>
    </w:p>
    <w:p w14:paraId="3050020F" w14:textId="343C7843" w:rsidR="00A447E8" w:rsidRPr="00586D80" w:rsidRDefault="00A447E8" w:rsidP="006B1B04">
      <w:pPr>
        <w:pStyle w:val="NormaleWeb"/>
        <w:rPr>
          <w:rFonts w:ascii="Courier" w:hAnsi="Courier"/>
        </w:rPr>
      </w:pPr>
      <w:r w:rsidRPr="00586D80">
        <w:rPr>
          <w:rFonts w:ascii="Courier" w:hAnsi="Courier"/>
        </w:rPr>
        <w:t xml:space="preserve">L’obiettivo del corso di regia del triennio era quello di favorire l’incontro degli studenti con la grammatica del cinema, non solo a un livello teorico, o comunque puramente conoscitivo, ma anche sperimentando, con </w:t>
      </w:r>
      <w:r w:rsidR="006A3ED7" w:rsidRPr="00586D80">
        <w:rPr>
          <w:rFonts w:ascii="Courier" w:hAnsi="Courier"/>
        </w:rPr>
        <w:t>esercitazioni</w:t>
      </w:r>
      <w:r w:rsidR="00586D80">
        <w:rPr>
          <w:rFonts w:ascii="Courier" w:hAnsi="Courier"/>
        </w:rPr>
        <w:t>.</w:t>
      </w:r>
    </w:p>
    <w:p w14:paraId="1C5803DC" w14:textId="24A5EF4C" w:rsidR="006B1B04" w:rsidRPr="00586D80" w:rsidRDefault="007226EE" w:rsidP="006B1B04">
      <w:pPr>
        <w:pStyle w:val="NormaleWeb"/>
        <w:rPr>
          <w:rFonts w:ascii="Courier" w:hAnsi="Courier"/>
        </w:rPr>
      </w:pPr>
      <w:r w:rsidRPr="00586D80">
        <w:rPr>
          <w:rFonts w:ascii="Courier" w:hAnsi="Courier"/>
        </w:rPr>
        <w:t xml:space="preserve">Questo aspetto vale, </w:t>
      </w:r>
      <w:r w:rsidR="0073538E" w:rsidRPr="00586D80">
        <w:rPr>
          <w:rFonts w:ascii="Courier" w:hAnsi="Courier"/>
        </w:rPr>
        <w:t>in modi</w:t>
      </w:r>
      <w:r w:rsidRPr="00586D80">
        <w:rPr>
          <w:rFonts w:ascii="Courier" w:hAnsi="Courier"/>
        </w:rPr>
        <w:t xml:space="preserve"> diversi, sia per il triennio sia per il biennio, ma nel caso del </w:t>
      </w:r>
      <w:r w:rsidR="00BA5197" w:rsidRPr="00586D80">
        <w:rPr>
          <w:rFonts w:ascii="Courier" w:hAnsi="Courier"/>
        </w:rPr>
        <w:t>biennio</w:t>
      </w:r>
      <w:r w:rsidR="002A5B36" w:rsidRPr="00586D80">
        <w:rPr>
          <w:rFonts w:ascii="Courier" w:hAnsi="Courier"/>
        </w:rPr>
        <w:t xml:space="preserve"> </w:t>
      </w:r>
      <w:r w:rsidR="003D711D" w:rsidRPr="00586D80">
        <w:rPr>
          <w:rFonts w:ascii="Courier" w:hAnsi="Courier"/>
        </w:rPr>
        <w:t xml:space="preserve">si </w:t>
      </w:r>
      <w:r w:rsidR="0073538E" w:rsidRPr="00586D80">
        <w:rPr>
          <w:rFonts w:ascii="Courier" w:hAnsi="Courier"/>
        </w:rPr>
        <w:t>differenzia</w:t>
      </w:r>
      <w:r w:rsidR="003D711D" w:rsidRPr="00586D80">
        <w:rPr>
          <w:rFonts w:ascii="Courier" w:hAnsi="Courier"/>
        </w:rPr>
        <w:t xml:space="preserve"> per il carattere di “specializzazione” di questo </w:t>
      </w:r>
      <w:r w:rsidR="0073538E" w:rsidRPr="00586D80">
        <w:rPr>
          <w:rFonts w:ascii="Courier" w:hAnsi="Courier"/>
        </w:rPr>
        <w:t>nuovo</w:t>
      </w:r>
      <w:r w:rsidR="003D711D" w:rsidRPr="00586D80">
        <w:rPr>
          <w:rFonts w:ascii="Courier" w:hAnsi="Courier"/>
        </w:rPr>
        <w:t xml:space="preserve"> livello. </w:t>
      </w:r>
    </w:p>
    <w:p w14:paraId="545BC5F8" w14:textId="2EE989BB" w:rsidR="003D711D" w:rsidRPr="00586D80" w:rsidRDefault="003D711D" w:rsidP="006B1B04">
      <w:pPr>
        <w:pStyle w:val="NormaleWeb"/>
        <w:rPr>
          <w:rFonts w:ascii="Courier" w:hAnsi="Courier"/>
        </w:rPr>
      </w:pPr>
      <w:r w:rsidRPr="00586D80">
        <w:rPr>
          <w:rFonts w:ascii="Courier" w:hAnsi="Courier"/>
        </w:rPr>
        <w:t xml:space="preserve">Un livello nel quale occorre ora costruire, sulla </w:t>
      </w:r>
      <w:r w:rsidR="0073538E" w:rsidRPr="00586D80">
        <w:rPr>
          <w:rFonts w:ascii="Courier" w:hAnsi="Courier"/>
        </w:rPr>
        <w:t xml:space="preserve">base della </w:t>
      </w:r>
      <w:r w:rsidRPr="00586D80">
        <w:rPr>
          <w:rFonts w:ascii="Courier" w:hAnsi="Courier"/>
        </w:rPr>
        <w:t xml:space="preserve">conoscenza della </w:t>
      </w:r>
      <w:r w:rsidR="0073538E" w:rsidRPr="00586D80">
        <w:rPr>
          <w:rFonts w:ascii="Courier" w:hAnsi="Courier"/>
        </w:rPr>
        <w:t>grammatica</w:t>
      </w:r>
      <w:r w:rsidRPr="00586D80">
        <w:rPr>
          <w:rFonts w:ascii="Courier" w:hAnsi="Courier"/>
        </w:rPr>
        <w:t xml:space="preserve"> del cinema (o </w:t>
      </w:r>
      <w:r w:rsidR="0073538E" w:rsidRPr="00586D80">
        <w:rPr>
          <w:rFonts w:ascii="Courier" w:hAnsi="Courier"/>
        </w:rPr>
        <w:t>di</w:t>
      </w:r>
      <w:r w:rsidRPr="00586D80">
        <w:rPr>
          <w:rFonts w:ascii="Courier" w:hAnsi="Courier"/>
        </w:rPr>
        <w:t xml:space="preserve"> quanto </w:t>
      </w:r>
      <w:proofErr w:type="gramStart"/>
      <w:r w:rsidRPr="00586D80">
        <w:rPr>
          <w:rFonts w:ascii="Courier" w:hAnsi="Courier"/>
        </w:rPr>
        <w:t>di  essa</w:t>
      </w:r>
      <w:proofErr w:type="gramEnd"/>
      <w:r w:rsidRPr="00586D80">
        <w:rPr>
          <w:rFonts w:ascii="Courier" w:hAnsi="Courier"/>
        </w:rPr>
        <w:t xml:space="preserve"> sia già </w:t>
      </w:r>
      <w:r w:rsidR="0073538E" w:rsidRPr="00586D80">
        <w:rPr>
          <w:rFonts w:ascii="Courier" w:hAnsi="Courier"/>
        </w:rPr>
        <w:t>stato</w:t>
      </w:r>
      <w:r w:rsidRPr="00586D80">
        <w:rPr>
          <w:rFonts w:ascii="Courier" w:hAnsi="Courier"/>
        </w:rPr>
        <w:t xml:space="preserve"> </w:t>
      </w:r>
      <w:r w:rsidR="0026363C" w:rsidRPr="00586D80">
        <w:rPr>
          <w:rFonts w:ascii="Courier" w:hAnsi="Courier"/>
        </w:rPr>
        <w:t>conseguito</w:t>
      </w:r>
      <w:r w:rsidRPr="00586D80">
        <w:rPr>
          <w:rFonts w:ascii="Courier" w:hAnsi="Courier"/>
        </w:rPr>
        <w:t>), due obiettivi molto importanti.</w:t>
      </w:r>
    </w:p>
    <w:p w14:paraId="40480878" w14:textId="0CD9F6AD" w:rsidR="003D711D" w:rsidRPr="00586D80" w:rsidRDefault="003D711D" w:rsidP="006B1B04">
      <w:pPr>
        <w:pStyle w:val="NormaleWeb"/>
        <w:rPr>
          <w:rFonts w:ascii="Courier" w:hAnsi="Courier"/>
        </w:rPr>
      </w:pPr>
      <w:r w:rsidRPr="00586D80">
        <w:rPr>
          <w:rFonts w:ascii="Courier" w:hAnsi="Courier"/>
          <w:u w:val="single"/>
        </w:rPr>
        <w:t>Il primo</w:t>
      </w:r>
      <w:r w:rsidRPr="00586D80">
        <w:rPr>
          <w:rFonts w:ascii="Courier" w:hAnsi="Courier"/>
        </w:rPr>
        <w:t xml:space="preserve"> consiste </w:t>
      </w:r>
      <w:r w:rsidR="0073538E" w:rsidRPr="00586D80">
        <w:rPr>
          <w:rFonts w:ascii="Courier" w:hAnsi="Courier"/>
        </w:rPr>
        <w:t>nella</w:t>
      </w:r>
      <w:r w:rsidRPr="00586D80">
        <w:rPr>
          <w:rFonts w:ascii="Courier" w:hAnsi="Courier"/>
        </w:rPr>
        <w:t xml:space="preserve"> realizzazione </w:t>
      </w:r>
      <w:r w:rsidR="0073538E" w:rsidRPr="00586D80">
        <w:rPr>
          <w:rFonts w:ascii="Courier" w:hAnsi="Courier"/>
        </w:rPr>
        <w:t>d</w:t>
      </w:r>
      <w:r w:rsidRPr="00586D80">
        <w:rPr>
          <w:rFonts w:ascii="Courier" w:hAnsi="Courier"/>
        </w:rPr>
        <w:t xml:space="preserve">i un lavoro </w:t>
      </w:r>
      <w:r w:rsidRPr="00586D80">
        <w:rPr>
          <w:rFonts w:ascii="Courier" w:hAnsi="Courier"/>
          <w:u w:val="single"/>
        </w:rPr>
        <w:t>autoriale</w:t>
      </w:r>
      <w:r w:rsidR="004B23AF" w:rsidRPr="00586D80">
        <w:rPr>
          <w:rFonts w:ascii="Courier" w:hAnsi="Courier"/>
        </w:rPr>
        <w:t xml:space="preserve">. Si tratti di un cortometraggio, di un </w:t>
      </w:r>
      <w:r w:rsidR="00CC175A" w:rsidRPr="00586D80">
        <w:rPr>
          <w:rFonts w:ascii="Courier" w:hAnsi="Courier"/>
        </w:rPr>
        <w:t>documentario</w:t>
      </w:r>
      <w:r w:rsidR="004B23AF" w:rsidRPr="00586D80">
        <w:rPr>
          <w:rFonts w:ascii="Courier" w:hAnsi="Courier"/>
        </w:rPr>
        <w:t xml:space="preserve">, o di </w:t>
      </w:r>
      <w:r w:rsidR="00CC175A" w:rsidRPr="00586D80">
        <w:rPr>
          <w:rFonts w:ascii="Courier" w:hAnsi="Courier"/>
        </w:rPr>
        <w:t>spaziare</w:t>
      </w:r>
      <w:r w:rsidR="004B23AF" w:rsidRPr="00586D80">
        <w:rPr>
          <w:rFonts w:ascii="Courier" w:hAnsi="Courier"/>
        </w:rPr>
        <w:t xml:space="preserve"> nella video-arte, </w:t>
      </w:r>
    </w:p>
    <w:p w14:paraId="549BCD0F" w14:textId="7CA77D60" w:rsidR="004B23AF" w:rsidRPr="00586D80" w:rsidRDefault="004B23AF" w:rsidP="006B1B04">
      <w:pPr>
        <w:pStyle w:val="NormaleWeb"/>
        <w:rPr>
          <w:rFonts w:ascii="Courier" w:hAnsi="Courier"/>
        </w:rPr>
      </w:pPr>
      <w:r w:rsidRPr="00586D80">
        <w:rPr>
          <w:rFonts w:ascii="Courier" w:hAnsi="Courier"/>
          <w:u w:val="single"/>
        </w:rPr>
        <w:t>Il secondo obiettivo</w:t>
      </w:r>
      <w:r w:rsidRPr="00586D80">
        <w:rPr>
          <w:rFonts w:ascii="Courier" w:hAnsi="Courier"/>
        </w:rPr>
        <w:t xml:space="preserve"> è di trasformare la piacevole consuetudine di andare al cinema nella capacità </w:t>
      </w:r>
      <w:r w:rsidR="006A3ED7" w:rsidRPr="00586D80">
        <w:rPr>
          <w:rFonts w:ascii="Courier" w:hAnsi="Courier"/>
        </w:rPr>
        <w:t xml:space="preserve">di </w:t>
      </w:r>
      <w:r w:rsidR="006A3ED7" w:rsidRPr="00586D80">
        <w:rPr>
          <w:rFonts w:ascii="Courier" w:hAnsi="Courier"/>
          <w:u w:val="single"/>
        </w:rPr>
        <w:t>vedere, capire e giudicare criticamente</w:t>
      </w:r>
      <w:r w:rsidR="006A3ED7" w:rsidRPr="00586D80">
        <w:rPr>
          <w:rFonts w:ascii="Courier" w:hAnsi="Courier"/>
        </w:rPr>
        <w:t xml:space="preserve"> questa forma di cultura e di arte. </w:t>
      </w:r>
    </w:p>
    <w:p w14:paraId="10018002" w14:textId="4081B7FF" w:rsidR="006A3ED7" w:rsidRPr="00586D80" w:rsidRDefault="006A3ED7" w:rsidP="006A3ED7">
      <w:pPr>
        <w:pStyle w:val="NormaleWeb"/>
        <w:jc w:val="both"/>
        <w:rPr>
          <w:rFonts w:ascii="Courier" w:hAnsi="Courier"/>
        </w:rPr>
      </w:pPr>
      <w:r w:rsidRPr="00586D80">
        <w:rPr>
          <w:rFonts w:ascii="Courier" w:hAnsi="Courier"/>
        </w:rPr>
        <w:t>Nelle lezioni, in concreto, si dedicherà un’attenta analisi alle scenografie del film, ai costumi, alla fotografia, al montaggio, alle regole della messinscena, alla storia del cinema.</w:t>
      </w:r>
    </w:p>
    <w:p w14:paraId="249885E6" w14:textId="77777777" w:rsidR="006A3ED7" w:rsidRPr="00586D80" w:rsidRDefault="006A3ED7" w:rsidP="006A3ED7">
      <w:pPr>
        <w:pStyle w:val="NormaleWeb"/>
        <w:jc w:val="both"/>
        <w:rPr>
          <w:rFonts w:ascii="Courier" w:hAnsi="Courier"/>
        </w:rPr>
      </w:pPr>
      <w:r w:rsidRPr="00586D80">
        <w:rPr>
          <w:rFonts w:ascii="Courier" w:hAnsi="Courier"/>
        </w:rPr>
        <w:t xml:space="preserve">Si discuterà in classe sulle modalità di collaborazione del regista con il direttore della fotografia, il costumista, lo scenografo e così via. Ci si soffermerà ampiamente anche sul ruolo, a volte decisivo ma sempre rilevante, del montaggio. </w:t>
      </w:r>
    </w:p>
    <w:p w14:paraId="0A5592BD" w14:textId="77777777" w:rsidR="006A3ED7" w:rsidRPr="00586D80" w:rsidRDefault="006A3ED7" w:rsidP="006A3ED7">
      <w:pPr>
        <w:pStyle w:val="NormaleWeb"/>
        <w:jc w:val="both"/>
        <w:rPr>
          <w:rFonts w:ascii="Courier" w:hAnsi="Courier"/>
        </w:rPr>
      </w:pPr>
      <w:r w:rsidRPr="00586D80">
        <w:rPr>
          <w:rFonts w:ascii="Courier" w:hAnsi="Courier"/>
        </w:rPr>
        <w:t>Verranno analizzate le varie fasi di post-produzione del film.</w:t>
      </w:r>
    </w:p>
    <w:p w14:paraId="54063B1B" w14:textId="77777777" w:rsidR="00FA1060" w:rsidRPr="00586D80" w:rsidRDefault="00FA1060" w:rsidP="00FA1060">
      <w:pPr>
        <w:pStyle w:val="NormaleWeb"/>
        <w:rPr>
          <w:rFonts w:ascii="Courier" w:hAnsi="Courier"/>
        </w:rPr>
      </w:pPr>
      <w:r w:rsidRPr="00586D80">
        <w:rPr>
          <w:rFonts w:ascii="Courier" w:hAnsi="Courier"/>
        </w:rPr>
        <w:t>Allo studente sarà proposta la visione e l’analisi di diversi film, con differenti stili in modo che possa avere stimoli che siano esempi di diverse poetiche cinematografiche.</w:t>
      </w:r>
    </w:p>
    <w:p w14:paraId="0FEB0965" w14:textId="77777777" w:rsidR="006A3ED7" w:rsidRPr="00586D80" w:rsidRDefault="006A3ED7" w:rsidP="006A3ED7">
      <w:pPr>
        <w:pStyle w:val="NormaleWeb"/>
        <w:jc w:val="both"/>
        <w:rPr>
          <w:rFonts w:ascii="Courier" w:hAnsi="Courier"/>
        </w:rPr>
      </w:pPr>
      <w:r w:rsidRPr="00586D80">
        <w:rPr>
          <w:rFonts w:ascii="Courier" w:hAnsi="Courier"/>
        </w:rPr>
        <w:br/>
        <w:t>Grazie alle esercitazioni pratiche e all’analisi di sequenze/scene di film e di percorsi autoriali lo studente sarà veicolato nelle fasi tecniche ed artistiche della produzione e post-produzione audiovisuale.</w:t>
      </w:r>
    </w:p>
    <w:p w14:paraId="46D42C07" w14:textId="20D909F1" w:rsidR="006A3ED7" w:rsidRPr="00586D80" w:rsidRDefault="006A3ED7" w:rsidP="006A3ED7">
      <w:pPr>
        <w:pStyle w:val="NormaleWeb"/>
        <w:jc w:val="both"/>
        <w:rPr>
          <w:rFonts w:ascii="Courier" w:hAnsi="Courier"/>
        </w:rPr>
      </w:pPr>
      <w:r w:rsidRPr="00586D80">
        <w:rPr>
          <w:rFonts w:ascii="Courier" w:hAnsi="Courier"/>
        </w:rPr>
        <w:t xml:space="preserve">Ogni discente, dopo aver scelto una storia, sarà invitato e aiutato a riflettere sul modo di raccontarla, sui punti di vista da privilegiare e su quale sapersi collocare, sulle tecniche di ripresa che gli paiono più adeguate alle sue scelte. </w:t>
      </w:r>
    </w:p>
    <w:p w14:paraId="6FF802AA" w14:textId="56060582" w:rsidR="00421397" w:rsidRPr="00421397" w:rsidRDefault="00421397" w:rsidP="00421397">
      <w:pPr>
        <w:jc w:val="left"/>
        <w:rPr>
          <w:rFonts w:ascii="Courier" w:eastAsia="Times New Roman" w:hAnsi="Courier" w:cs="Times New Roman"/>
          <w:lang w:eastAsia="it-IT"/>
        </w:rPr>
      </w:pPr>
      <w:r w:rsidRPr="00421397">
        <w:rPr>
          <w:rFonts w:ascii="Courier" w:eastAsia="Times New Roman" w:hAnsi="Courier" w:cs="Times New Roman"/>
          <w:color w:val="000000"/>
          <w:lang w:eastAsia="it-IT"/>
        </w:rPr>
        <w:t>A fine corso si parlerà di distribuzione del lavoro finito: il mondo dei festival, ma anche la distribuzione commerciale: reti televisive, il circuito cinem</w:t>
      </w:r>
      <w:r w:rsidRPr="00586D80">
        <w:rPr>
          <w:rFonts w:ascii="Courier" w:eastAsia="Times New Roman" w:hAnsi="Courier" w:cs="Times New Roman"/>
          <w:color w:val="000000"/>
          <w:lang w:eastAsia="it-IT"/>
        </w:rPr>
        <w:t>a</w:t>
      </w:r>
    </w:p>
    <w:p w14:paraId="415F13C7" w14:textId="77777777" w:rsidR="00421397" w:rsidRPr="006A3ED7" w:rsidRDefault="00421397" w:rsidP="006A3ED7">
      <w:pPr>
        <w:pStyle w:val="NormaleWeb"/>
        <w:jc w:val="both"/>
        <w:rPr>
          <w:sz w:val="32"/>
          <w:szCs w:val="32"/>
        </w:rPr>
      </w:pPr>
    </w:p>
    <w:p w14:paraId="54A9D532" w14:textId="77777777" w:rsidR="006A3ED7" w:rsidRPr="006A3ED7" w:rsidRDefault="006A3ED7" w:rsidP="006A3ED7">
      <w:pPr>
        <w:pStyle w:val="NormaleWeb"/>
        <w:jc w:val="both"/>
        <w:rPr>
          <w:sz w:val="32"/>
          <w:szCs w:val="32"/>
        </w:rPr>
      </w:pPr>
    </w:p>
    <w:p w14:paraId="35E526DE" w14:textId="1264B20A" w:rsidR="006A3ED7" w:rsidRPr="006A3ED7" w:rsidRDefault="006A3ED7" w:rsidP="006B1B04">
      <w:pPr>
        <w:pStyle w:val="NormaleWeb"/>
        <w:rPr>
          <w:sz w:val="32"/>
          <w:szCs w:val="32"/>
        </w:rPr>
      </w:pPr>
    </w:p>
    <w:bookmarkEnd w:id="0"/>
    <w:p w14:paraId="292E6B3B" w14:textId="77777777" w:rsidR="00A447E8" w:rsidRPr="006A3ED7" w:rsidRDefault="00A447E8" w:rsidP="006B1B04">
      <w:pPr>
        <w:pStyle w:val="NormaleWeb"/>
        <w:rPr>
          <w:sz w:val="32"/>
          <w:szCs w:val="32"/>
        </w:rPr>
      </w:pPr>
    </w:p>
    <w:sectPr w:rsidR="00A447E8" w:rsidRPr="006A3ED7" w:rsidSect="002A4222">
      <w:headerReference w:type="default" r:id="rId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FE514E" w14:textId="77777777" w:rsidR="007147E3" w:rsidRDefault="007147E3" w:rsidP="00FA1060">
      <w:r>
        <w:separator/>
      </w:r>
    </w:p>
  </w:endnote>
  <w:endnote w:type="continuationSeparator" w:id="0">
    <w:p w14:paraId="7415C47B" w14:textId="77777777" w:rsidR="007147E3" w:rsidRDefault="007147E3" w:rsidP="00FA1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59AC2A" w14:textId="77777777" w:rsidR="007147E3" w:rsidRDefault="007147E3" w:rsidP="00FA1060">
      <w:r>
        <w:separator/>
      </w:r>
    </w:p>
  </w:footnote>
  <w:footnote w:type="continuationSeparator" w:id="0">
    <w:p w14:paraId="23999CC2" w14:textId="77777777" w:rsidR="007147E3" w:rsidRDefault="007147E3" w:rsidP="00FA1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307518"/>
      <w:docPartObj>
        <w:docPartGallery w:val="Page Numbers (Top of Page)"/>
        <w:docPartUnique/>
      </w:docPartObj>
    </w:sdtPr>
    <w:sdtEndPr/>
    <w:sdtContent>
      <w:p w14:paraId="28CF55DA" w14:textId="4181B43B" w:rsidR="00FA1060" w:rsidRDefault="00FA1060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F2FCFC" w14:textId="77777777" w:rsidR="00FA1060" w:rsidRDefault="00FA106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5A9"/>
    <w:rsid w:val="000E1676"/>
    <w:rsid w:val="000F6CEC"/>
    <w:rsid w:val="0026363C"/>
    <w:rsid w:val="002A4222"/>
    <w:rsid w:val="002A5B36"/>
    <w:rsid w:val="002D550C"/>
    <w:rsid w:val="003D711D"/>
    <w:rsid w:val="00421397"/>
    <w:rsid w:val="004B23AF"/>
    <w:rsid w:val="0053500F"/>
    <w:rsid w:val="00586D80"/>
    <w:rsid w:val="006A3ED7"/>
    <w:rsid w:val="006B1B04"/>
    <w:rsid w:val="006E75A9"/>
    <w:rsid w:val="007147E3"/>
    <w:rsid w:val="007226EE"/>
    <w:rsid w:val="0073538E"/>
    <w:rsid w:val="009B3CB2"/>
    <w:rsid w:val="00A447E8"/>
    <w:rsid w:val="00A51260"/>
    <w:rsid w:val="00A9183D"/>
    <w:rsid w:val="00BA5197"/>
    <w:rsid w:val="00BD00E6"/>
    <w:rsid w:val="00C316DB"/>
    <w:rsid w:val="00CC175A"/>
    <w:rsid w:val="00D82D96"/>
    <w:rsid w:val="00F1693A"/>
    <w:rsid w:val="00F444DB"/>
    <w:rsid w:val="00FA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D4176"/>
  <w14:defaultImageDpi w14:val="32767"/>
  <w15:chartTrackingRefBased/>
  <w15:docId w15:val="{1725ADA1-BC35-F740-A81F-9FCAF837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E75A9"/>
    <w:pPr>
      <w:jc w:val="left"/>
    </w:pPr>
    <w:rPr>
      <w:rFonts w:ascii="Times New Roman" w:hAnsi="Times New Roman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A10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1060"/>
  </w:style>
  <w:style w:type="paragraph" w:styleId="Pidipagina">
    <w:name w:val="footer"/>
    <w:basedOn w:val="Normale"/>
    <w:link w:val="PidipaginaCarattere"/>
    <w:uiPriority w:val="99"/>
    <w:unhideWhenUsed/>
    <w:rsid w:val="00FA10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1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1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Piccinini</dc:creator>
  <cp:keywords/>
  <dc:description/>
  <cp:lastModifiedBy>Marcella Piccinini</cp:lastModifiedBy>
  <cp:revision>8</cp:revision>
  <cp:lastPrinted>2022-03-20T18:41:00Z</cp:lastPrinted>
  <dcterms:created xsi:type="dcterms:W3CDTF">2022-03-20T17:08:00Z</dcterms:created>
  <dcterms:modified xsi:type="dcterms:W3CDTF">2022-03-20T19:27:00Z</dcterms:modified>
</cp:coreProperties>
</file>